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7A6F"/>
          <w:sz w:val="32"/>
        </w:rPr>
        <w:t>Board resolution formats</w:t>
      </w:r>
    </w:p>
    <w:p>
      <w:r>
        <w:rPr>
          <w:i/>
          <w:color w:val="555555"/>
          <w:sz w:val="18"/>
        </w:rPr>
        <w:t>Edit the words in [square brackets]. Certified true copies are signed by a director or the company secretary. Check the company’s articles and the Companies Act, 2013 before use.</w:t>
      </w:r>
    </w:p>
    <w:p>
      <w:pPr>
        <w:spacing w:before="280"/>
      </w:pPr>
      <w:r>
        <w:rPr>
          <w:b/>
          <w:color w:val="0F4A48"/>
          <w:sz w:val="25"/>
        </w:rPr>
        <w:t>1. Approval of financial statements and Board’s report (section 134)</w:t>
      </w:r>
    </w:p>
    <w:p>
      <w:r>
        <w:t>“RESOLVED THAT the audited financial statements of the Company for the financial year ended 31st March [YYYY], comprising the Balance Sheet, the Statement of Profit and Loss, the Cash Flow Statement [where applicable] and the notes thereto, together with the Auditor’s Report thereon, as placed before the Board, be and are hereby approved.</w:t>
      </w:r>
    </w:p>
    <w:p>
      <w:r>
        <w:t>RESOLVED FURTHER THAT the Board’s report for the said financial year, as placed before the meeting, be and is hereby approved, and [Name], Director (DIN [________]) and [Name], Director (DIN [________]) be and are hereby authorised to sign the financial statements and the Board’s report on behalf of the Board.”</w:t>
      </w:r>
    </w:p>
    <w:p>
      <w:pPr>
        <w:spacing w:before="280"/>
      </w:pPr>
      <w:r>
        <w:rPr>
          <w:b/>
          <w:color w:val="0F4A48"/>
          <w:sz w:val="25"/>
        </w:rPr>
        <w:t>2. Recommending appointment of the statutory auditor (section 139)</w:t>
      </w:r>
    </w:p>
    <w:p>
      <w:r>
        <w:t>“RESOLVED THAT, subject to the approval of the members at the ensuing Annual General Meeting, M/s [Firm name], Chartered Accountants (Firm Registration No. [______]), who have given their consent and a certificate of eligibility under section 139(1) and section 141 of the Companies Act, 2013, be recommended for appointment as the Statutory Auditors of the Company for a term of five consecutive years, from the conclusion of this Annual General Meeting until the conclusion of the Annual General Meeting to be held for the financial year [YYYY-YY], at such remuneration as may be fixed by the Board.</w:t>
      </w:r>
    </w:p>
    <w:p>
      <w:r>
        <w:t>RESOLVED FURTHER THAT any Director of the Company be and is hereby authorised to file Form ADT-1 with the Registrar of Companies within 15 days of the Annual General Meeting and to do all acts necessary to give effect to this resolution.”</w:t>
      </w:r>
    </w:p>
    <w:p>
      <w:pPr>
        <w:spacing w:before="280"/>
      </w:pPr>
      <w:r>
        <w:rPr>
          <w:b/>
          <w:color w:val="0F4A48"/>
          <w:sz w:val="25"/>
        </w:rPr>
        <w:t>3. Opening a bank account</w:t>
      </w:r>
    </w:p>
    <w:p>
      <w:r>
        <w:t>“RESOLVED THAT a current account in the name of the Company be opened with [Bank name], [Branch] Branch, and that the said bank be and is hereby authorised to honour cheques, instructions and electronic transfers signed or given by [Name / any one director / jointly by two directors].</w:t>
      </w:r>
    </w:p>
    <w:p>
      <w:r>
        <w:t>RESOLVED FURTHER THAT [Name], Director, be and is hereby authorised to sign the account opening forms and other documents, and that a certified true copy of this resolution be furnished to the bank.”</w:t>
      </w:r>
    </w:p>
    <w:p>
      <w:pPr>
        <w:spacing w:before="280"/>
      </w:pPr>
      <w:r>
        <w:rPr>
          <w:b/>
          <w:color w:val="0F4A48"/>
          <w:sz w:val="25"/>
        </w:rPr>
        <w:t>4. Authority to file e-forms and returns</w:t>
      </w:r>
    </w:p>
    <w:p>
      <w:r>
        <w:t>“RESOLVED THAT [Name], Director (DIN [________]) be and is hereby authorised to sign, digitally sign and file all e-forms, returns and documents with the Registrar of Companies, the Ministry of Corporate Affairs, the GST and Income-tax authorities, and to do all acts, deeds and things necessary for this purpose on behalf of the Company.”</w:t>
      </w:r>
    </w:p>
    <w:p>
      <w:pPr>
        <w:spacing w:before="280"/>
      </w:pPr>
      <w:r>
        <w:rPr>
          <w:b/>
          <w:color w:val="0F4A48"/>
          <w:sz w:val="25"/>
        </w:rPr>
        <w:t>Certified true copy</w:t>
      </w:r>
    </w:p>
    <w:p>
      <w:r>
        <w:t>Certified true copy of the resolution passed at the meeting of the Board of Directors of [Company name] (CIN [__________]) held on [date] at [place].</w:t>
      </w:r>
    </w:p>
    <w:p>
      <w:r>
        <w:t>For [Company name]</w:t>
        <w:br/>
        <w:br/>
        <w:br/>
        <w:t>[Name]</w:t>
        <w:br/>
        <w:t>Director — DIN [________]</w:t>
        <w:br/>
        <w:t>Place: [______]   Date: [______]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IN"/>
      </w:rPr>
    </w:rPrDefault>
    <w:pPrDefault>
      <w:pPr>
        <w:spacing w:after="14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